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69" w:rsidRDefault="007C6E2A">
      <w:bookmarkStart w:id="0" w:name="_GoBack"/>
      <w:bookmarkEnd w:id="0"/>
      <w:r>
        <w:rPr>
          <w:noProof/>
        </w:rPr>
        <w:pict>
          <v:shapetype id="_x0000_t202" coordsize="21600,21600" o:spt="202" path="m,l,21600r21600,l21600,xe">
            <v:stroke joinstyle="miter"/>
            <v:path gradientshapeok="t" o:connecttype="rect"/>
          </v:shapetype>
          <v:shape id="_x0000_s1027" type="#_x0000_t202" style="position:absolute;left:0;text-align:left;margin-left:-3.75pt;margin-top:-15.85pt;width:308.35pt;height:665.7pt;z-index:251664384;mso-position-horizontal-relative:text;mso-position-vertical-relative:text;mso-width-relative:margin;mso-height-relative:margin" stroked="f">
            <v:fill opacity="0"/>
            <v:textbox>
              <w:txbxContent>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1937年的12月13日，侵华日军侵入南京，对我同胞实施长达40多天灭绝人性的大屠杀，30万生灵惨遭杀戮，人类文明史上留下最黑暗的一页。2014年2月27日，十二届全国人大常委会第七次会议通过决定，以立法形式将12月13日设立为南京大屠杀死难者国家公祭日。</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公祭仪式在侵华日军南京大屠杀遇难同胞纪念馆举行。纪念馆集会广场布置得庄严肃穆。现场国旗下半旗。广场西侧巨大的“灾难墙”，灰黑的底色映衬着“南京大屠杀死难者国家公祭仪式”14个白色大字。一万名各界代表胸前佩戴白花，静静肃立。</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9时56分，习近平等党和国家领导人步入现场，站立在群众方阵前。18名中国人民解放军三军仪仗兵齐步行进至</w:t>
                  </w:r>
                  <w:proofErr w:type="gramStart"/>
                  <w:r w:rsidRPr="001D0EB1">
                    <w:rPr>
                      <w:rFonts w:ascii="黑体" w:eastAsia="黑体" w:hint="eastAsia"/>
                      <w:color w:val="00B050"/>
                      <w:sz w:val="24"/>
                      <w:szCs w:val="24"/>
                    </w:rPr>
                    <w:t>公祭台</w:t>
                  </w:r>
                  <w:proofErr w:type="gramEnd"/>
                  <w:r w:rsidRPr="001D0EB1">
                    <w:rPr>
                      <w:rFonts w:ascii="黑体" w:eastAsia="黑体" w:hint="eastAsia"/>
                      <w:color w:val="00B050"/>
                      <w:sz w:val="24"/>
                      <w:szCs w:val="24"/>
                    </w:rPr>
                    <w:t>两侧，持枪伫立。</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10时整，公祭仪式开始。军乐团奏响《义勇军进行曲》，全场高唱中华人民共和国国歌。嘹亮的歌声响彻云霄。国歌唱毕，全场向南京大屠杀死难者默哀。公祭现场拉响了防空警报。同一时间，南京全城警报响起，汽车、火车、轮船汽笛齐鸣。</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默哀持续一分钟。军乐团奏响低回空灵的《安魂曲》，16名礼兵抬起8个巨大的花圈，缓步走上公祭台，</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将花圈安放在“灾难墙”前。77名南京市青少年</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饱含深情地宣读《和平宣言》。</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随后，习近平同南京大屠杀幸存者代表、85岁的</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夏淑</w:t>
                  </w:r>
                  <w:proofErr w:type="gramStart"/>
                  <w:r w:rsidRPr="001D0EB1">
                    <w:rPr>
                      <w:rFonts w:ascii="黑体" w:eastAsia="黑体" w:hint="eastAsia"/>
                      <w:color w:val="00B050"/>
                      <w:sz w:val="24"/>
                      <w:szCs w:val="24"/>
                    </w:rPr>
                    <w:t>琴老人</w:t>
                  </w:r>
                  <w:proofErr w:type="gramEnd"/>
                  <w:r w:rsidRPr="001D0EB1">
                    <w:rPr>
                      <w:rFonts w:ascii="黑体" w:eastAsia="黑体" w:hint="eastAsia"/>
                      <w:color w:val="00B050"/>
                      <w:sz w:val="24"/>
                      <w:szCs w:val="24"/>
                    </w:rPr>
                    <w:t>和一名少先队员一起，缓步走</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上公祭台，为国家公祭鼎揭幕。</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古之以鼎记事，今之铸鼎铭史。这尊高1.65米、</w:t>
                  </w:r>
                </w:p>
                <w:p w:rsidR="005965BE" w:rsidRPr="001D0EB1" w:rsidRDefault="005965BE" w:rsidP="001D0EB1">
                  <w:pPr>
                    <w:spacing w:line="400" w:lineRule="exact"/>
                    <w:rPr>
                      <w:rFonts w:ascii="黑体" w:eastAsia="黑体"/>
                      <w:color w:val="00B050"/>
                      <w:sz w:val="24"/>
                      <w:szCs w:val="24"/>
                    </w:rPr>
                  </w:pPr>
                  <w:r w:rsidRPr="001D0EB1">
                    <w:rPr>
                      <w:rFonts w:ascii="黑体" w:eastAsia="黑体" w:hint="eastAsia"/>
                      <w:color w:val="00B050"/>
                      <w:sz w:val="24"/>
                      <w:szCs w:val="24"/>
                    </w:rPr>
                    <w:t>重2014公斤的三足圆形铜鼎将永久设立在侵华日军南京大屠杀遇难同胞纪念馆集会广场上。“国行公祭，法立典章。铸兹宝鼎，祀我国殇。”160字铭文记叙了南京大屠杀史实和国家</w:t>
                  </w:r>
                  <w:proofErr w:type="gramStart"/>
                  <w:r w:rsidRPr="001D0EB1">
                    <w:rPr>
                      <w:rFonts w:ascii="黑体" w:eastAsia="黑体" w:hint="eastAsia"/>
                      <w:color w:val="00B050"/>
                      <w:sz w:val="24"/>
                      <w:szCs w:val="24"/>
                    </w:rPr>
                    <w:t>公祭日</w:t>
                  </w:r>
                  <w:proofErr w:type="gramEnd"/>
                  <w:r w:rsidRPr="001D0EB1">
                    <w:rPr>
                      <w:rFonts w:ascii="黑体" w:eastAsia="黑体" w:hint="eastAsia"/>
                      <w:color w:val="00B050"/>
                      <w:sz w:val="24"/>
                      <w:szCs w:val="24"/>
                    </w:rPr>
                    <w:t>的设立。</w:t>
                  </w:r>
                </w:p>
              </w:txbxContent>
            </v:textbox>
          </v:shape>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1" type="#_x0000_t106" style="position:absolute;left:0;text-align:left;margin-left:297.4pt;margin-top:472.45pt;width:369.4pt;height:207.15pt;z-index:251670528" adj="2585,19603" strokecolor="#c0504d [3205]">
            <v:fill opacity="0"/>
            <v:textbox>
              <w:txbxContent>
                <w:p w:rsidR="001D0EB1" w:rsidRDefault="001D0EB1" w:rsidP="00FD6AF2">
                  <w:pPr>
                    <w:ind w:firstLineChars="300" w:firstLine="720"/>
                    <w:rPr>
                      <w:color w:val="00B0F0"/>
                      <w:sz w:val="24"/>
                      <w:szCs w:val="24"/>
                    </w:rPr>
                  </w:pPr>
                  <w:r w:rsidRPr="001D0EB1">
                    <w:rPr>
                      <w:rFonts w:hint="eastAsia"/>
                      <w:color w:val="00B0F0"/>
                      <w:sz w:val="24"/>
                      <w:szCs w:val="24"/>
                    </w:rPr>
                    <w:t>那些没有自尊的人仍然可以是爱国的，他们可以为少数牺牲多数。他们热爱他们坟墓的泥土，但他们对那种可以使他们的肉体生机勃勃的精神却毫无同情心。爱国主义是他们脑袋里的蛆。</w:t>
                  </w:r>
                </w:p>
                <w:p w:rsidR="001D0EB1" w:rsidRPr="001D0EB1" w:rsidRDefault="001D0EB1" w:rsidP="001D0EB1">
                  <w:pPr>
                    <w:ind w:firstLineChars="750" w:firstLine="1800"/>
                    <w:rPr>
                      <w:color w:val="00B0F0"/>
                      <w:sz w:val="24"/>
                      <w:szCs w:val="24"/>
                    </w:rPr>
                  </w:pPr>
                  <w:r w:rsidRPr="001D0EB1">
                    <w:rPr>
                      <w:rFonts w:hint="eastAsia"/>
                      <w:color w:val="00B0F0"/>
                      <w:sz w:val="24"/>
                      <w:szCs w:val="24"/>
                    </w:rPr>
                    <w:t>——亨利·大卫·梭罗</w:t>
                  </w:r>
                </w:p>
              </w:txbxContent>
            </v:textbox>
          </v:shape>
        </w:pict>
      </w: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709.55pt;margin-top:195.8pt;width:325.45pt;height:234.95pt;z-index:251671552" strokecolor="#0070c0">
            <v:textbox>
              <w:txbxContent>
                <w:p w:rsidR="001D0EB1" w:rsidRDefault="001D0EB1">
                  <w:r>
                    <w:rPr>
                      <w:rFonts w:ascii="微软雅黑" w:eastAsia="微软雅黑" w:hAnsi="微软雅黑" w:hint="eastAsia"/>
                      <w:color w:val="333333"/>
                      <w:sz w:val="31"/>
                      <w:szCs w:val="31"/>
                      <w:shd w:val="clear" w:color="auto" w:fill="FFFFFF"/>
                    </w:rPr>
                    <w:t>人生自古谁无死，留取丹心照汗青。——文天</w:t>
                  </w:r>
                  <w:proofErr w:type="gramStart"/>
                  <w:r>
                    <w:rPr>
                      <w:rFonts w:ascii="微软雅黑" w:eastAsia="微软雅黑" w:hAnsi="微软雅黑" w:hint="eastAsia"/>
                      <w:color w:val="333333"/>
                      <w:sz w:val="31"/>
                      <w:szCs w:val="31"/>
                      <w:shd w:val="clear" w:color="auto" w:fill="FFFFFF"/>
                    </w:rPr>
                    <w:t>祥</w:t>
                  </w:r>
                  <w:proofErr w:type="gramEnd"/>
                </w:p>
              </w:txbxContent>
            </v:textbox>
          </v:shape>
        </w:pict>
      </w:r>
      <w:r w:rsidR="00FD6AF2">
        <w:rPr>
          <w:noProof/>
        </w:rPr>
        <w:drawing>
          <wp:anchor distT="0" distB="0" distL="114300" distR="114300" simplePos="0" relativeHeight="251662336" behindDoc="1" locked="0" layoutInCell="1" allowOverlap="1" wp14:anchorId="32C514BB" wp14:editId="4DB920B3">
            <wp:simplePos x="0" y="0"/>
            <wp:positionH relativeFrom="column">
              <wp:posOffset>4280452</wp:posOffset>
            </wp:positionH>
            <wp:positionV relativeFrom="paragraph">
              <wp:posOffset>2753139</wp:posOffset>
            </wp:positionV>
            <wp:extent cx="4412974" cy="3312925"/>
            <wp:effectExtent l="0" t="0" r="0" b="0"/>
            <wp:wrapNone/>
            <wp:docPr id="6" name="图片 6" descr="http://www.96hq.com/uploads/allimg/130318/5-13031Q03533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96hq.com/uploads/allimg/130318/5-13031Q03533R5.jpg"/>
                    <pic:cNvPicPr>
                      <a:picLocks noChangeAspect="1" noChangeArrowheads="1"/>
                    </pic:cNvPicPr>
                  </pic:nvPicPr>
                  <pic:blipFill>
                    <a:blip r:embed="rId7" cstate="print"/>
                    <a:srcRect/>
                    <a:stretch>
                      <a:fillRect/>
                    </a:stretch>
                  </pic:blipFill>
                  <pic:spPr bwMode="auto">
                    <a:xfrm>
                      <a:off x="0" y="0"/>
                      <a:ext cx="4412801" cy="3312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6AF2">
        <w:rPr>
          <w:noProof/>
        </w:rPr>
        <w:drawing>
          <wp:anchor distT="0" distB="0" distL="114300" distR="114300" simplePos="0" relativeHeight="251669504" behindDoc="0" locked="0" layoutInCell="1" allowOverlap="1" wp14:anchorId="522859E7" wp14:editId="710DDBD1">
            <wp:simplePos x="0" y="0"/>
            <wp:positionH relativeFrom="column">
              <wp:posOffset>8281670</wp:posOffset>
            </wp:positionH>
            <wp:positionV relativeFrom="paragraph">
              <wp:posOffset>5814060</wp:posOffset>
            </wp:positionV>
            <wp:extent cx="5048885" cy="2782570"/>
            <wp:effectExtent l="0" t="0" r="0" b="0"/>
            <wp:wrapNone/>
            <wp:docPr id="1" name="图片 0" descr="u=1746090684,3949465695&amp;fm=11&amp;g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746090684,3949465695&amp;fm=11&amp;gp=0.png"/>
                    <pic:cNvPicPr/>
                  </pic:nvPicPr>
                  <pic:blipFill>
                    <a:blip r:embed="rId8" cstate="print"/>
                    <a:stretch>
                      <a:fillRect/>
                    </a:stretch>
                  </pic:blipFill>
                  <pic:spPr>
                    <a:xfrm>
                      <a:off x="0" y="0"/>
                      <a:ext cx="5048885" cy="2782570"/>
                    </a:xfrm>
                    <a:prstGeom prst="rect">
                      <a:avLst/>
                    </a:prstGeom>
                  </pic:spPr>
                </pic:pic>
              </a:graphicData>
            </a:graphic>
            <wp14:sizeRelH relativeFrom="margin">
              <wp14:pctWidth>0</wp14:pctWidth>
            </wp14:sizeRelH>
            <wp14:sizeRelV relativeFrom="margin">
              <wp14:pctHeight>0</wp14:pctHeight>
            </wp14:sizeRelV>
          </wp:anchor>
        </w:drawing>
      </w:r>
      <w:r>
        <w:rPr>
          <w:noProof/>
        </w:rPr>
        <w:pict>
          <v:shape id="_x0000_s1028" type="#_x0000_t202" style="position:absolute;left:0;text-align:left;margin-left:336.85pt;margin-top:78.15pt;width:698.15pt;height:133.5pt;z-index:251666432;mso-height-percent:200;mso-position-horizontal-relative:text;mso-position-vertical-relative:text;mso-height-percent:200;mso-width-relative:margin;mso-height-relative:margin" strokecolor="#00b0f0" strokeweight="1.5pt">
            <v:textbox style="mso-fit-shape-to-text:t">
              <w:txbxContent>
                <w:p w:rsidR="005965BE" w:rsidRPr="001D0EB1" w:rsidRDefault="005965BE">
                  <w:pPr>
                    <w:rPr>
                      <w:rFonts w:ascii="方正少儿简体" w:eastAsia="方正少儿简体"/>
                      <w:color w:val="4F81BD" w:themeColor="accent1"/>
                      <w:sz w:val="28"/>
                      <w:szCs w:val="28"/>
                    </w:rPr>
                  </w:pPr>
                  <w:r w:rsidRPr="001D0EB1">
                    <w:rPr>
                      <w:rFonts w:ascii="方正少儿简体" w:eastAsia="方正少儿简体" w:hint="eastAsia"/>
                      <w:color w:val="4F81BD" w:themeColor="accent1"/>
                      <w:sz w:val="28"/>
                      <w:szCs w:val="28"/>
                    </w:rPr>
                    <w:t>国家</w:t>
                  </w:r>
                  <w:proofErr w:type="gramStart"/>
                  <w:r w:rsidRPr="001D0EB1">
                    <w:rPr>
                      <w:rFonts w:ascii="方正少儿简体" w:eastAsia="方正少儿简体" w:hint="eastAsia"/>
                      <w:color w:val="4F81BD" w:themeColor="accent1"/>
                      <w:sz w:val="28"/>
                      <w:szCs w:val="28"/>
                    </w:rPr>
                    <w:t>公祭日</w:t>
                  </w:r>
                  <w:proofErr w:type="gramEnd"/>
                  <w:r w:rsidRPr="001D0EB1">
                    <w:rPr>
                      <w:rFonts w:ascii="方正少儿简体" w:eastAsia="方正少儿简体" w:hint="eastAsia"/>
                      <w:color w:val="4F81BD" w:themeColor="accent1"/>
                      <w:sz w:val="28"/>
                      <w:szCs w:val="28"/>
                    </w:rPr>
                    <w:t>是国家为了纪念曾经发生过的重大民族灾难而设立的国家祭日。二战后，主要参战国政府纷纷推出国家级哀悼日，以国家公祭的形式来祭奠在惨案中死难的国民，增强现代人对国家遭受战争灾难历史的记忆，已成为国际惯例。中国的国家</w:t>
                  </w:r>
                  <w:proofErr w:type="gramStart"/>
                  <w:r w:rsidRPr="001D0EB1">
                    <w:rPr>
                      <w:rFonts w:ascii="方正少儿简体" w:eastAsia="方正少儿简体" w:hint="eastAsia"/>
                      <w:color w:val="4F81BD" w:themeColor="accent1"/>
                      <w:sz w:val="28"/>
                      <w:szCs w:val="28"/>
                    </w:rPr>
                    <w:t>公祭日</w:t>
                  </w:r>
                  <w:proofErr w:type="gramEnd"/>
                  <w:r w:rsidRPr="001D0EB1">
                    <w:rPr>
                      <w:rFonts w:ascii="方正少儿简体" w:eastAsia="方正少儿简体" w:hint="eastAsia"/>
                      <w:color w:val="4F81BD" w:themeColor="accent1"/>
                      <w:sz w:val="28"/>
                      <w:szCs w:val="28"/>
                    </w:rPr>
                    <w:t>有中国人民抗日战争胜利纪念日和南京大屠杀死难者国家公祭日。</w:t>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59.1pt;margin-top:-15.85pt;width:639.5pt;height:79.25pt;z-index:251668480;mso-position-horizontal-relative:text;mso-position-vertical-relative:text" fillcolor="#b2b2b2" strokecolor="#33c" strokeweight="1pt">
            <v:fill opacity=".5"/>
            <v:shadow on="t" color="#99f" offset="3pt"/>
            <v:textpath style="font-family:&quot;迷你简汉真广标&quot;;v-text-kern:t" trim="t" fitpath="t" string="国家公祭日"/>
          </v:shape>
        </w:pict>
      </w:r>
    </w:p>
    <w:sectPr w:rsidR="00401269" w:rsidSect="00D96D7C">
      <w:pgSz w:w="23814" w:h="16839" w:orient="landscape" w:code="8"/>
      <w:pgMar w:top="1800" w:right="1440" w:bottom="1800" w:left="1440" w:header="851" w:footer="992" w:gutter="0"/>
      <w:pgBorders w:offsetFrom="page">
        <w:top w:val="seattle" w:sz="31" w:space="24" w:color="9BBB59" w:themeColor="accent3"/>
        <w:left w:val="seattle" w:sz="31" w:space="24" w:color="9BBB59" w:themeColor="accent3"/>
        <w:bottom w:val="seattle" w:sz="31" w:space="24" w:color="9BBB59" w:themeColor="accent3"/>
        <w:right w:val="seattle" w:sz="31" w:space="24" w:color="9BBB59" w:themeColor="accent3"/>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2A" w:rsidRDefault="007C6E2A" w:rsidP="001D0EB1">
      <w:r>
        <w:separator/>
      </w:r>
    </w:p>
  </w:endnote>
  <w:endnote w:type="continuationSeparator" w:id="0">
    <w:p w:rsidR="007C6E2A" w:rsidRDefault="007C6E2A" w:rsidP="001D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少儿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2A" w:rsidRDefault="007C6E2A" w:rsidP="001D0EB1">
      <w:r>
        <w:separator/>
      </w:r>
    </w:p>
  </w:footnote>
  <w:footnote w:type="continuationSeparator" w:id="0">
    <w:p w:rsidR="007C6E2A" w:rsidRDefault="007C6E2A" w:rsidP="001D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65BE"/>
    <w:rsid w:val="001D0EB1"/>
    <w:rsid w:val="005244CD"/>
    <w:rsid w:val="00582CB5"/>
    <w:rsid w:val="005965BE"/>
    <w:rsid w:val="007C6E2A"/>
    <w:rsid w:val="007D1DF0"/>
    <w:rsid w:val="007D7CA5"/>
    <w:rsid w:val="00813610"/>
    <w:rsid w:val="00BE6363"/>
    <w:rsid w:val="00D5705A"/>
    <w:rsid w:val="00D96D7C"/>
    <w:rsid w:val="00FA2970"/>
    <w:rsid w:val="00FD3579"/>
    <w:rsid w:val="00FD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65BE"/>
    <w:rPr>
      <w:sz w:val="18"/>
      <w:szCs w:val="18"/>
    </w:rPr>
  </w:style>
  <w:style w:type="character" w:customStyle="1" w:styleId="Char">
    <w:name w:val="批注框文本 Char"/>
    <w:basedOn w:val="a0"/>
    <w:link w:val="a3"/>
    <w:uiPriority w:val="99"/>
    <w:semiHidden/>
    <w:rsid w:val="005965BE"/>
    <w:rPr>
      <w:sz w:val="18"/>
      <w:szCs w:val="18"/>
    </w:rPr>
  </w:style>
  <w:style w:type="paragraph" w:styleId="a4">
    <w:name w:val="header"/>
    <w:basedOn w:val="a"/>
    <w:link w:val="Char0"/>
    <w:uiPriority w:val="99"/>
    <w:unhideWhenUsed/>
    <w:rsid w:val="001D0E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D0EB1"/>
    <w:rPr>
      <w:sz w:val="18"/>
      <w:szCs w:val="18"/>
    </w:rPr>
  </w:style>
  <w:style w:type="paragraph" w:styleId="a5">
    <w:name w:val="footer"/>
    <w:basedOn w:val="a"/>
    <w:link w:val="Char1"/>
    <w:uiPriority w:val="99"/>
    <w:unhideWhenUsed/>
    <w:rsid w:val="001D0EB1"/>
    <w:pPr>
      <w:tabs>
        <w:tab w:val="center" w:pos="4153"/>
        <w:tab w:val="right" w:pos="8306"/>
      </w:tabs>
      <w:snapToGrid w:val="0"/>
      <w:jc w:val="left"/>
    </w:pPr>
    <w:rPr>
      <w:sz w:val="18"/>
      <w:szCs w:val="18"/>
    </w:rPr>
  </w:style>
  <w:style w:type="character" w:customStyle="1" w:styleId="Char1">
    <w:name w:val="页脚 Char"/>
    <w:basedOn w:val="a0"/>
    <w:link w:val="a5"/>
    <w:uiPriority w:val="99"/>
    <w:rsid w:val="001D0E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7</Characters>
  <Application>Microsoft Office Word</Application>
  <DocSecurity>0</DocSecurity>
  <Lines>1</Lines>
  <Paragraphs>1</Paragraphs>
  <ScaleCrop>false</ScaleCrop>
  <Company>YF</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Administrator</cp:lastModifiedBy>
  <cp:revision>4</cp:revision>
  <cp:lastPrinted>2014-12-14T12:35:00Z</cp:lastPrinted>
  <dcterms:created xsi:type="dcterms:W3CDTF">2014-12-14T23:12:00Z</dcterms:created>
  <dcterms:modified xsi:type="dcterms:W3CDTF">2016-09-02T15:00:00Z</dcterms:modified>
</cp:coreProperties>
</file>